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D1" w:rsidRDefault="005E4F48" w:rsidP="0066085C">
      <w:pPr>
        <w:rPr>
          <w:rFonts w:ascii="Arial" w:hAnsi="Arial" w:cs="Arial"/>
          <w:sz w:val="28"/>
          <w:szCs w:val="28"/>
        </w:rPr>
      </w:pPr>
      <w:r w:rsidRPr="005E4F48">
        <w:rPr>
          <w:rFonts w:ascii="Arial" w:hAnsi="Arial" w:cs="Arial"/>
          <w:noProof/>
          <w:sz w:val="28"/>
          <w:szCs w:val="28"/>
          <w:lang w:val="en-IE" w:eastAsia="en-IE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-464820</wp:posOffset>
            </wp:positionV>
            <wp:extent cx="2772104" cy="563880"/>
            <wp:effectExtent l="19050" t="0" r="9196" b="0"/>
            <wp:wrapNone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60" cy="566983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33D5" w:rsidRPr="00410ED1" w:rsidRDefault="001336BC" w:rsidP="00410E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Expressions of Interest</w:t>
      </w:r>
      <w:r w:rsidR="00BE3B0B">
        <w:rPr>
          <w:rFonts w:ascii="Arial" w:hAnsi="Arial" w:cs="Arial"/>
          <w:b/>
          <w:sz w:val="28"/>
          <w:szCs w:val="28"/>
        </w:rPr>
        <w:t xml:space="preserve"> for </w:t>
      </w:r>
      <w:r w:rsidR="00AC3FF0">
        <w:rPr>
          <w:rFonts w:ascii="Arial" w:hAnsi="Arial" w:cs="Arial"/>
          <w:b/>
          <w:sz w:val="28"/>
          <w:szCs w:val="28"/>
        </w:rPr>
        <w:t>d</w:t>
      </w:r>
      <w:r w:rsidR="00410ED1">
        <w:rPr>
          <w:rFonts w:ascii="Arial" w:hAnsi="Arial" w:cs="Arial"/>
          <w:b/>
          <w:sz w:val="28"/>
          <w:szCs w:val="28"/>
        </w:rPr>
        <w:t xml:space="preserve">esignated </w:t>
      </w:r>
      <w:r w:rsidR="00AC3FF0">
        <w:rPr>
          <w:rFonts w:ascii="Arial" w:hAnsi="Arial" w:cs="Arial"/>
          <w:b/>
          <w:sz w:val="28"/>
          <w:szCs w:val="28"/>
        </w:rPr>
        <w:t>‘</w:t>
      </w:r>
      <w:r w:rsidR="00410ED1">
        <w:rPr>
          <w:rFonts w:ascii="Arial" w:hAnsi="Arial" w:cs="Arial"/>
          <w:b/>
          <w:sz w:val="28"/>
          <w:szCs w:val="28"/>
        </w:rPr>
        <w:t xml:space="preserve">Cycle </w:t>
      </w:r>
      <w:r w:rsidR="00A05591">
        <w:rPr>
          <w:rFonts w:ascii="Arial" w:hAnsi="Arial" w:cs="Arial"/>
          <w:b/>
          <w:sz w:val="28"/>
          <w:szCs w:val="28"/>
        </w:rPr>
        <w:t>Cafes’</w:t>
      </w:r>
      <w:r w:rsidR="00AC3FF0">
        <w:rPr>
          <w:rFonts w:ascii="Arial" w:hAnsi="Arial" w:cs="Arial"/>
          <w:b/>
          <w:sz w:val="28"/>
          <w:szCs w:val="28"/>
        </w:rPr>
        <w:t xml:space="preserve"> at local business</w:t>
      </w:r>
    </w:p>
    <w:p w:rsidR="00AC3FF0" w:rsidRDefault="00A05591" w:rsidP="002A5CE5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 xml:space="preserve">Kildare County Council 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 xml:space="preserve">is 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 xml:space="preserve">seeking to engage 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 xml:space="preserve">with local businesses who are interested in being considered as a designated host for a </w:t>
      </w:r>
      <w:r w:rsidR="00AC3FF0" w:rsidRPr="00F32D02">
        <w:rPr>
          <w:rFonts w:ascii="Arial" w:eastAsia="Times New Roman" w:hAnsi="Arial" w:cs="Arial"/>
          <w:i/>
          <w:color w:val="000000" w:themeColor="text1"/>
          <w:lang w:eastAsia="en-IE"/>
        </w:rPr>
        <w:t>‘Cycle Café’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 xml:space="preserve"> on their premises. A cycle café would best suit local amenity shops or service stations in towns and villages. It is proposed to 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 xml:space="preserve">designate </w:t>
      </w:r>
      <w:r w:rsidR="00F67C8F">
        <w:rPr>
          <w:rFonts w:ascii="Arial" w:eastAsia="Times New Roman" w:hAnsi="Arial" w:cs="Arial"/>
          <w:color w:val="000000" w:themeColor="text1"/>
          <w:lang w:eastAsia="en-IE"/>
        </w:rPr>
        <w:t>five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 xml:space="preserve"> Cycle Café’s </w:t>
      </w:r>
      <w:r w:rsidR="00F67C8F">
        <w:rPr>
          <w:rFonts w:ascii="Arial" w:eastAsia="Times New Roman" w:hAnsi="Arial" w:cs="Arial"/>
          <w:color w:val="000000" w:themeColor="text1"/>
          <w:lang w:eastAsia="en-IE"/>
        </w:rPr>
        <w:t xml:space="preserve">this year 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>initiall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>y, as part of Bike Week 2020.</w:t>
      </w:r>
    </w:p>
    <w:p w:rsidR="0019375F" w:rsidRDefault="0019375F" w:rsidP="002A5CE5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</w:p>
    <w:p w:rsidR="00BC00E8" w:rsidRPr="00F32D02" w:rsidRDefault="0019375F" w:rsidP="00F32D02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 xml:space="preserve">The purpose of a </w:t>
      </w:r>
      <w:r w:rsidRPr="003509B8">
        <w:rPr>
          <w:rFonts w:ascii="Arial" w:eastAsia="Times New Roman" w:hAnsi="Arial" w:cs="Arial"/>
          <w:i/>
          <w:color w:val="000000" w:themeColor="text1"/>
          <w:lang w:eastAsia="en-IE"/>
        </w:rPr>
        <w:t>‘Cycle Café’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 is to </w:t>
      </w:r>
      <w:r w:rsidR="00337312">
        <w:rPr>
          <w:rFonts w:ascii="Arial" w:eastAsia="Times New Roman" w:hAnsi="Arial" w:cs="Arial"/>
          <w:color w:val="000000" w:themeColor="text1"/>
          <w:lang w:eastAsia="en-IE"/>
        </w:rPr>
        <w:t xml:space="preserve">promote cycling and 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provide cyclists and cycling groups with a </w:t>
      </w:r>
      <w:r w:rsidRPr="00A05591">
        <w:rPr>
          <w:rFonts w:ascii="Arial" w:eastAsia="Times New Roman" w:hAnsi="Arial" w:cs="Arial"/>
          <w:i/>
          <w:color w:val="000000" w:themeColor="text1"/>
          <w:lang w:eastAsia="en-IE"/>
        </w:rPr>
        <w:t>‘pit stop’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 to allow them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a </w:t>
      </w:r>
      <w:r w:rsidR="003509B8">
        <w:rPr>
          <w:rFonts w:ascii="Arial" w:eastAsia="Times New Roman" w:hAnsi="Arial" w:cs="Arial"/>
          <w:color w:val="000000" w:themeColor="text1"/>
          <w:lang w:eastAsia="en-IE"/>
        </w:rPr>
        <w:t xml:space="preserve">refreshment or toilet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>break along their route</w:t>
      </w:r>
      <w:r w:rsidR="003509B8">
        <w:rPr>
          <w:rFonts w:ascii="Arial" w:eastAsia="Times New Roman" w:hAnsi="Arial" w:cs="Arial"/>
          <w:color w:val="000000" w:themeColor="text1"/>
          <w:lang w:eastAsia="en-IE"/>
        </w:rPr>
        <w:t>,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3B2050">
        <w:rPr>
          <w:rFonts w:ascii="Arial" w:eastAsia="Times New Roman" w:hAnsi="Arial" w:cs="Arial"/>
          <w:color w:val="000000" w:themeColor="text1"/>
          <w:lang w:eastAsia="en-IE"/>
        </w:rPr>
        <w:t xml:space="preserve">the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>use of a bicycle repair unit</w:t>
      </w:r>
      <w:r w:rsidR="00337312">
        <w:rPr>
          <w:rFonts w:ascii="Arial" w:eastAsia="Times New Roman" w:hAnsi="Arial" w:cs="Arial"/>
          <w:color w:val="000000" w:themeColor="text1"/>
          <w:lang w:eastAsia="en-IE"/>
        </w:rPr>
        <w:t xml:space="preserve"> if required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>and to take advantage of local attractions</w:t>
      </w:r>
      <w:r w:rsidR="00AC3FF0">
        <w:rPr>
          <w:rFonts w:ascii="Arial" w:eastAsia="Times New Roman" w:hAnsi="Arial" w:cs="Arial"/>
          <w:color w:val="000000" w:themeColor="text1"/>
          <w:lang w:eastAsia="en-IE"/>
        </w:rPr>
        <w:t>, amenities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 and tourism. </w:t>
      </w:r>
      <w:r w:rsidR="00337312" w:rsidRPr="00F32D02">
        <w:rPr>
          <w:rFonts w:ascii="Arial" w:eastAsia="Times New Roman" w:hAnsi="Arial" w:cs="Arial"/>
          <w:color w:val="000000" w:themeColor="text1"/>
          <w:lang w:eastAsia="en-IE"/>
        </w:rPr>
        <w:br/>
      </w:r>
    </w:p>
    <w:p w:rsidR="00A05591" w:rsidRDefault="00B701D4" w:rsidP="00B701D4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>Each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 Cycle Café </w:t>
      </w:r>
      <w:r w:rsidR="0006098A">
        <w:rPr>
          <w:rFonts w:ascii="Arial" w:eastAsia="Times New Roman" w:hAnsi="Arial" w:cs="Arial"/>
          <w:color w:val="000000" w:themeColor="text1"/>
          <w:lang w:eastAsia="en-IE"/>
        </w:rPr>
        <w:t>will be managed and maintained by the individual business owner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 xml:space="preserve"> solely.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Kildare County </w:t>
      </w:r>
      <w:r>
        <w:rPr>
          <w:rFonts w:ascii="Arial" w:eastAsia="Times New Roman" w:hAnsi="Arial" w:cs="Arial"/>
          <w:color w:val="000000" w:themeColor="text1"/>
          <w:lang w:eastAsia="en-IE"/>
        </w:rPr>
        <w:t>Council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 will have no liability in any activity or incident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>, if occurred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. Kildare County Council will </w:t>
      </w:r>
      <w:r w:rsidR="00410ED1">
        <w:rPr>
          <w:rFonts w:ascii="Arial" w:eastAsia="Times New Roman" w:hAnsi="Arial" w:cs="Arial"/>
          <w:color w:val="000000" w:themeColor="text1"/>
          <w:lang w:eastAsia="en-IE"/>
        </w:rPr>
        <w:t xml:space="preserve">identify and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promote the 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 xml:space="preserve">local amenity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shop/service station as a </w:t>
      </w:r>
      <w:r w:rsidR="00BC00E8" w:rsidRPr="00410ED1">
        <w:rPr>
          <w:rFonts w:ascii="Arial" w:eastAsia="Times New Roman" w:hAnsi="Arial" w:cs="Arial"/>
          <w:b/>
          <w:i/>
          <w:color w:val="000000" w:themeColor="text1"/>
          <w:lang w:eastAsia="en-IE"/>
        </w:rPr>
        <w:t>‘</w:t>
      </w:r>
      <w:r w:rsidRPr="00410ED1">
        <w:rPr>
          <w:rFonts w:ascii="Arial" w:eastAsia="Times New Roman" w:hAnsi="Arial" w:cs="Arial"/>
          <w:b/>
          <w:i/>
          <w:color w:val="000000" w:themeColor="text1"/>
          <w:lang w:eastAsia="en-IE"/>
        </w:rPr>
        <w:t>D</w:t>
      </w:r>
      <w:r w:rsidR="00BC00E8" w:rsidRPr="00410ED1">
        <w:rPr>
          <w:rFonts w:ascii="Arial" w:eastAsia="Times New Roman" w:hAnsi="Arial" w:cs="Arial"/>
          <w:b/>
          <w:i/>
          <w:color w:val="000000" w:themeColor="text1"/>
          <w:lang w:eastAsia="en-IE"/>
        </w:rPr>
        <w:t>esignated Cycle Café’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 along </w:t>
      </w:r>
      <w:r w:rsidR="00410ED1">
        <w:rPr>
          <w:rFonts w:ascii="Arial" w:eastAsia="Times New Roman" w:hAnsi="Arial" w:cs="Arial"/>
          <w:color w:val="000000" w:themeColor="text1"/>
          <w:lang w:eastAsia="en-IE"/>
        </w:rPr>
        <w:t xml:space="preserve">a proposed new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map </w:t>
      </w:r>
      <w:r w:rsidR="003509B8">
        <w:rPr>
          <w:rFonts w:ascii="Arial" w:eastAsia="Times New Roman" w:hAnsi="Arial" w:cs="Arial"/>
          <w:color w:val="000000" w:themeColor="text1"/>
          <w:lang w:eastAsia="en-IE"/>
        </w:rPr>
        <w:t xml:space="preserve">of cycling routes </w:t>
      </w:r>
      <w:r w:rsidR="00A05591">
        <w:rPr>
          <w:rFonts w:ascii="Arial" w:eastAsia="Times New Roman" w:hAnsi="Arial" w:cs="Arial"/>
          <w:color w:val="000000" w:themeColor="text1"/>
          <w:lang w:eastAsia="en-IE"/>
        </w:rPr>
        <w:t>for County Kildare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. The council may 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assist with </w:t>
      </w:r>
      <w:r w:rsidR="003B2050">
        <w:rPr>
          <w:rFonts w:ascii="Arial" w:eastAsia="Times New Roman" w:hAnsi="Arial" w:cs="Arial"/>
          <w:color w:val="000000" w:themeColor="text1"/>
          <w:lang w:eastAsia="en-IE"/>
        </w:rPr>
        <w:t xml:space="preserve">the installation of 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a </w:t>
      </w:r>
      <w:r w:rsidR="00F67C8F">
        <w:rPr>
          <w:rFonts w:ascii="Arial" w:eastAsia="Times New Roman" w:hAnsi="Arial" w:cs="Arial"/>
          <w:color w:val="000000" w:themeColor="text1"/>
          <w:lang w:eastAsia="en-IE"/>
        </w:rPr>
        <w:t>bicycle repair unit</w:t>
      </w:r>
      <w:r w:rsidR="00A05591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and a </w:t>
      </w:r>
      <w:r>
        <w:rPr>
          <w:rFonts w:ascii="Arial" w:eastAsia="Times New Roman" w:hAnsi="Arial" w:cs="Arial"/>
          <w:color w:val="000000" w:themeColor="text1"/>
          <w:lang w:eastAsia="en-IE"/>
        </w:rPr>
        <w:t>b</w:t>
      </w:r>
      <w:r w:rsidR="00BC00E8">
        <w:rPr>
          <w:rFonts w:ascii="Arial" w:eastAsia="Times New Roman" w:hAnsi="Arial" w:cs="Arial"/>
          <w:color w:val="000000" w:themeColor="text1"/>
          <w:lang w:eastAsia="en-IE"/>
        </w:rPr>
        <w:t xml:space="preserve">icycle parking station </w:t>
      </w:r>
      <w:r w:rsidR="003B2050">
        <w:rPr>
          <w:rFonts w:ascii="Arial" w:eastAsia="Times New Roman" w:hAnsi="Arial" w:cs="Arial"/>
          <w:color w:val="000000" w:themeColor="text1"/>
          <w:lang w:eastAsia="en-IE"/>
        </w:rPr>
        <w:t xml:space="preserve">to successful applicants. </w:t>
      </w:r>
    </w:p>
    <w:p w:rsidR="00337312" w:rsidRDefault="00337312" w:rsidP="00B701D4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</w:p>
    <w:p w:rsidR="00F32D02" w:rsidRDefault="00F67C8F" w:rsidP="00337312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>Further details and an e</w:t>
      </w:r>
      <w:r w:rsidR="00337312">
        <w:rPr>
          <w:rFonts w:ascii="Arial" w:eastAsia="Times New Roman" w:hAnsi="Arial" w:cs="Arial"/>
          <w:color w:val="000000" w:themeColor="text1"/>
          <w:lang w:eastAsia="en-IE"/>
        </w:rPr>
        <w:t>xpression</w:t>
      </w:r>
      <w:r w:rsidR="009F307E">
        <w:rPr>
          <w:rFonts w:ascii="Arial" w:eastAsia="Times New Roman" w:hAnsi="Arial" w:cs="Arial"/>
          <w:color w:val="000000" w:themeColor="text1"/>
          <w:lang w:eastAsia="en-IE"/>
        </w:rPr>
        <w:t>s</w:t>
      </w:r>
      <w:r w:rsidR="00337312">
        <w:rPr>
          <w:rFonts w:ascii="Arial" w:eastAsia="Times New Roman" w:hAnsi="Arial" w:cs="Arial"/>
          <w:color w:val="000000" w:themeColor="text1"/>
          <w:lang w:eastAsia="en-IE"/>
        </w:rPr>
        <w:t xml:space="preserve"> of interest form </w:t>
      </w:r>
      <w:r>
        <w:rPr>
          <w:rFonts w:ascii="Arial" w:eastAsia="Times New Roman" w:hAnsi="Arial" w:cs="Arial"/>
          <w:color w:val="000000" w:themeColor="text1"/>
          <w:lang w:eastAsia="en-IE"/>
        </w:rPr>
        <w:t>is available on</w:t>
      </w:r>
      <w:r w:rsidR="00337312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F32D02">
        <w:rPr>
          <w:rFonts w:ascii="Arial" w:eastAsia="Times New Roman" w:hAnsi="Arial" w:cs="Arial"/>
          <w:color w:val="000000" w:themeColor="text1"/>
          <w:lang w:eastAsia="en-IE"/>
        </w:rPr>
        <w:t xml:space="preserve">the </w:t>
      </w:r>
      <w:r w:rsidR="009F307E">
        <w:rPr>
          <w:rFonts w:ascii="Arial" w:eastAsia="Times New Roman" w:hAnsi="Arial" w:cs="Arial"/>
          <w:color w:val="000000" w:themeColor="text1"/>
          <w:lang w:eastAsia="en-IE"/>
        </w:rPr>
        <w:t xml:space="preserve">‘Roads and Transportation’ section of the council’s website </w:t>
      </w:r>
      <w:hyperlink r:id="rId7" w:history="1">
        <w:r w:rsidR="009F307E" w:rsidRPr="00996B40">
          <w:rPr>
            <w:rStyle w:val="Hyperlink"/>
            <w:rFonts w:ascii="Arial" w:eastAsia="Times New Roman" w:hAnsi="Arial" w:cs="Arial"/>
            <w:lang w:eastAsia="en-IE"/>
          </w:rPr>
          <w:t>www.kildare.ie/countycouncil</w:t>
        </w:r>
      </w:hyperlink>
      <w:r w:rsidR="009F307E">
        <w:rPr>
          <w:rFonts w:ascii="Arial" w:eastAsia="Times New Roman" w:hAnsi="Arial" w:cs="Arial"/>
          <w:color w:val="000000" w:themeColor="text1"/>
          <w:lang w:eastAsia="en-IE"/>
        </w:rPr>
        <w:t xml:space="preserve"> under ‘</w:t>
      </w:r>
      <w:r w:rsidRPr="00F32D02">
        <w:rPr>
          <w:rFonts w:ascii="Arial" w:eastAsia="Times New Roman" w:hAnsi="Arial" w:cs="Arial"/>
          <w:i/>
          <w:color w:val="000000" w:themeColor="text1"/>
          <w:lang w:eastAsia="en-IE"/>
        </w:rPr>
        <w:t xml:space="preserve">Road Safety, Cycling and Sustainable </w:t>
      </w:r>
      <w:r w:rsidR="00F32D02" w:rsidRPr="00F32D02">
        <w:rPr>
          <w:rFonts w:ascii="Arial" w:eastAsia="Times New Roman" w:hAnsi="Arial" w:cs="Arial"/>
          <w:i/>
          <w:color w:val="000000" w:themeColor="text1"/>
          <w:lang w:eastAsia="en-IE"/>
        </w:rPr>
        <w:t>T</w:t>
      </w:r>
      <w:r w:rsidRPr="00F32D02">
        <w:rPr>
          <w:rFonts w:ascii="Arial" w:eastAsia="Times New Roman" w:hAnsi="Arial" w:cs="Arial"/>
          <w:i/>
          <w:color w:val="000000" w:themeColor="text1"/>
          <w:lang w:eastAsia="en-IE"/>
        </w:rPr>
        <w:t>ransport’</w:t>
      </w:r>
      <w:bookmarkStart w:id="0" w:name="_GoBack"/>
      <w:bookmarkEnd w:id="0"/>
      <w:r w:rsidR="009F307E"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:rsidR="00F32D02" w:rsidRDefault="00F32D02" w:rsidP="00337312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</w:p>
    <w:p w:rsidR="00410ED1" w:rsidRPr="00337312" w:rsidRDefault="0006098A" w:rsidP="00337312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en-IE"/>
        </w:rPr>
      </w:pPr>
      <w:r w:rsidRPr="00F67C8F">
        <w:rPr>
          <w:rFonts w:ascii="Arial" w:eastAsia="Times New Roman" w:hAnsi="Arial" w:cs="Arial"/>
          <w:b/>
          <w:color w:val="000000" w:themeColor="text1"/>
          <w:lang w:eastAsia="en-IE"/>
        </w:rPr>
        <w:t>Closing date for submissions is Friday 28</w:t>
      </w:r>
      <w:r w:rsidRPr="00F67C8F">
        <w:rPr>
          <w:rFonts w:ascii="Arial" w:eastAsia="Times New Roman" w:hAnsi="Arial" w:cs="Arial"/>
          <w:b/>
          <w:color w:val="000000" w:themeColor="text1"/>
          <w:vertAlign w:val="superscript"/>
          <w:lang w:eastAsia="en-IE"/>
        </w:rPr>
        <w:t>th</w:t>
      </w:r>
      <w:r w:rsidRPr="00F67C8F">
        <w:rPr>
          <w:rFonts w:ascii="Arial" w:eastAsia="Times New Roman" w:hAnsi="Arial" w:cs="Arial"/>
          <w:b/>
          <w:color w:val="000000" w:themeColor="text1"/>
          <w:lang w:eastAsia="en-IE"/>
        </w:rPr>
        <w:t xml:space="preserve"> February 2020.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</w:p>
    <w:sectPr w:rsidR="00410ED1" w:rsidRPr="00337312" w:rsidSect="0066085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AF4"/>
    <w:multiLevelType w:val="hybridMultilevel"/>
    <w:tmpl w:val="44EED8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21D21"/>
    <w:multiLevelType w:val="hybridMultilevel"/>
    <w:tmpl w:val="0354E6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B174B"/>
    <w:multiLevelType w:val="hybridMultilevel"/>
    <w:tmpl w:val="9DB22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450BE"/>
    <w:multiLevelType w:val="hybridMultilevel"/>
    <w:tmpl w:val="7C0081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E1478"/>
    <w:multiLevelType w:val="hybridMultilevel"/>
    <w:tmpl w:val="90FC7B4C"/>
    <w:lvl w:ilvl="0" w:tplc="4FE8D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9C"/>
    <w:rsid w:val="00016D4F"/>
    <w:rsid w:val="00037F37"/>
    <w:rsid w:val="0006098A"/>
    <w:rsid w:val="000835BA"/>
    <w:rsid w:val="001336BC"/>
    <w:rsid w:val="001503DF"/>
    <w:rsid w:val="0019375F"/>
    <w:rsid w:val="0025630D"/>
    <w:rsid w:val="002A1F17"/>
    <w:rsid w:val="002A5CE5"/>
    <w:rsid w:val="0032265F"/>
    <w:rsid w:val="00337312"/>
    <w:rsid w:val="003509B8"/>
    <w:rsid w:val="00383053"/>
    <w:rsid w:val="003B2050"/>
    <w:rsid w:val="00410ED1"/>
    <w:rsid w:val="004151B2"/>
    <w:rsid w:val="00476BA9"/>
    <w:rsid w:val="004B3561"/>
    <w:rsid w:val="00520077"/>
    <w:rsid w:val="00520491"/>
    <w:rsid w:val="00525A9B"/>
    <w:rsid w:val="005D160D"/>
    <w:rsid w:val="005E4F48"/>
    <w:rsid w:val="0062185D"/>
    <w:rsid w:val="00624580"/>
    <w:rsid w:val="006268EF"/>
    <w:rsid w:val="00637650"/>
    <w:rsid w:val="006403B2"/>
    <w:rsid w:val="00651B7F"/>
    <w:rsid w:val="00656014"/>
    <w:rsid w:val="0066085C"/>
    <w:rsid w:val="006F6BF2"/>
    <w:rsid w:val="00711D4C"/>
    <w:rsid w:val="007157FD"/>
    <w:rsid w:val="0078129F"/>
    <w:rsid w:val="007B1413"/>
    <w:rsid w:val="007B74FF"/>
    <w:rsid w:val="007C191C"/>
    <w:rsid w:val="007C5B45"/>
    <w:rsid w:val="007D49B1"/>
    <w:rsid w:val="008143BD"/>
    <w:rsid w:val="00864B60"/>
    <w:rsid w:val="008E19C6"/>
    <w:rsid w:val="008E3B9C"/>
    <w:rsid w:val="00913C0C"/>
    <w:rsid w:val="009313DD"/>
    <w:rsid w:val="00950C2C"/>
    <w:rsid w:val="009534C6"/>
    <w:rsid w:val="0095670F"/>
    <w:rsid w:val="009A7805"/>
    <w:rsid w:val="009B0AF5"/>
    <w:rsid w:val="009F307E"/>
    <w:rsid w:val="00A00AF0"/>
    <w:rsid w:val="00A05591"/>
    <w:rsid w:val="00A109EA"/>
    <w:rsid w:val="00A21686"/>
    <w:rsid w:val="00AC3FF0"/>
    <w:rsid w:val="00AE6541"/>
    <w:rsid w:val="00B450C0"/>
    <w:rsid w:val="00B701D4"/>
    <w:rsid w:val="00BC00E8"/>
    <w:rsid w:val="00BE3B0B"/>
    <w:rsid w:val="00BF7BD7"/>
    <w:rsid w:val="00C03E34"/>
    <w:rsid w:val="00C475C7"/>
    <w:rsid w:val="00C729F8"/>
    <w:rsid w:val="00C73604"/>
    <w:rsid w:val="00C82E3F"/>
    <w:rsid w:val="00CA30CF"/>
    <w:rsid w:val="00CA5E2B"/>
    <w:rsid w:val="00CD471A"/>
    <w:rsid w:val="00D31626"/>
    <w:rsid w:val="00D61D30"/>
    <w:rsid w:val="00D635A2"/>
    <w:rsid w:val="00D70BD6"/>
    <w:rsid w:val="00D70D47"/>
    <w:rsid w:val="00D767E8"/>
    <w:rsid w:val="00DA011A"/>
    <w:rsid w:val="00DF1FB3"/>
    <w:rsid w:val="00E24254"/>
    <w:rsid w:val="00E326BA"/>
    <w:rsid w:val="00E3288A"/>
    <w:rsid w:val="00E330BC"/>
    <w:rsid w:val="00E5590F"/>
    <w:rsid w:val="00E777E9"/>
    <w:rsid w:val="00E83056"/>
    <w:rsid w:val="00EA010D"/>
    <w:rsid w:val="00ED20F0"/>
    <w:rsid w:val="00EF33D5"/>
    <w:rsid w:val="00F112EF"/>
    <w:rsid w:val="00F27E43"/>
    <w:rsid w:val="00F32D02"/>
    <w:rsid w:val="00F37320"/>
    <w:rsid w:val="00F67C8F"/>
    <w:rsid w:val="00FB41BE"/>
    <w:rsid w:val="00FB55CC"/>
    <w:rsid w:val="00FC387E"/>
    <w:rsid w:val="00FE1B39"/>
    <w:rsid w:val="00FE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80D6"/>
  <w15:docId w15:val="{9B066ECD-04CE-4CA5-97C4-1C55894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9C"/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E3B9C"/>
  </w:style>
  <w:style w:type="character" w:styleId="Hyperlink">
    <w:name w:val="Hyperlink"/>
    <w:basedOn w:val="DefaultParagraphFont"/>
    <w:uiPriority w:val="99"/>
    <w:unhideWhenUsed/>
    <w:rsid w:val="008E3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E8"/>
    <w:rPr>
      <w:rFonts w:ascii="Tahom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unhideWhenUsed/>
    <w:rsid w:val="008143BD"/>
    <w:pPr>
      <w:spacing w:before="100" w:beforeAutospacing="1" w:after="100" w:afterAutospacing="1" w:line="240" w:lineRule="auto"/>
    </w:pPr>
    <w:rPr>
      <w:rFonts w:eastAsia="Times New Roman"/>
      <w:lang w:val="en-IE" w:eastAsia="en-IE" w:bidi="ar-SA"/>
    </w:rPr>
  </w:style>
  <w:style w:type="character" w:styleId="Strong">
    <w:name w:val="Strong"/>
    <w:basedOn w:val="DefaultParagraphFont"/>
    <w:uiPriority w:val="22"/>
    <w:qFormat/>
    <w:rsid w:val="008143BD"/>
    <w:rPr>
      <w:b/>
      <w:bCs/>
    </w:rPr>
  </w:style>
  <w:style w:type="paragraph" w:customStyle="1" w:styleId="western">
    <w:name w:val="western"/>
    <w:basedOn w:val="Normal"/>
    <w:rsid w:val="0025630D"/>
    <w:pPr>
      <w:spacing w:after="150" w:line="240" w:lineRule="auto"/>
      <w:jc w:val="both"/>
    </w:pPr>
    <w:rPr>
      <w:rFonts w:eastAsia="Times New Roman"/>
      <w:color w:val="003556"/>
      <w:sz w:val="22"/>
      <w:szCs w:val="22"/>
      <w:lang w:val="en-IE" w:eastAsia="en-I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3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742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40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4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7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6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1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10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15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20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0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5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83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0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8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1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53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ldare.ie/county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E4F9-934E-4DEE-B9E3-8885B7D4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KVEC</dc:creator>
  <cp:lastModifiedBy>Declan Keogh</cp:lastModifiedBy>
  <cp:revision>3</cp:revision>
  <cp:lastPrinted>2020-01-29T10:46:00Z</cp:lastPrinted>
  <dcterms:created xsi:type="dcterms:W3CDTF">2020-01-29T10:39:00Z</dcterms:created>
  <dcterms:modified xsi:type="dcterms:W3CDTF">2020-01-29T10:51:00Z</dcterms:modified>
</cp:coreProperties>
</file>